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7D9" w:rsidRPr="00A069B9" w:rsidRDefault="004A27D9" w:rsidP="004A27D9">
      <w:pPr>
        <w:spacing w:line="360" w:lineRule="auto"/>
        <w:ind w:firstLine="900"/>
        <w:jc w:val="both"/>
        <w:rPr>
          <w:b/>
          <w:sz w:val="28"/>
          <w:szCs w:val="28"/>
        </w:rPr>
      </w:pPr>
      <w:r w:rsidRPr="00DB70B8">
        <w:rPr>
          <w:sz w:val="28"/>
          <w:szCs w:val="28"/>
        </w:rPr>
        <w:t>3.</w:t>
      </w:r>
      <w:r>
        <w:rPr>
          <w:sz w:val="28"/>
          <w:szCs w:val="28"/>
        </w:rPr>
        <w:t>4</w:t>
      </w:r>
      <w:r w:rsidRPr="00DB70B8">
        <w:rPr>
          <w:sz w:val="28"/>
          <w:szCs w:val="28"/>
        </w:rPr>
        <w:t>.3 Расчет катушки электромагнита</w:t>
      </w:r>
    </w:p>
    <w:p w:rsidR="004A27D9" w:rsidRPr="00A069B9" w:rsidRDefault="004A27D9" w:rsidP="004A27D9">
      <w:pPr>
        <w:tabs>
          <w:tab w:val="left" w:pos="8222"/>
        </w:tabs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Исходными данными для расчета являются номинальные напряжения </w:t>
      </w:r>
      <w:r w:rsidRPr="00A069B9">
        <w:rPr>
          <w:position w:val="-12"/>
          <w:sz w:val="28"/>
          <w:szCs w:val="28"/>
        </w:rPr>
        <w:object w:dxaOrig="6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30pt;height:19.2pt" o:ole="">
            <v:imagedata r:id="rId4" o:title=""/>
          </v:shape>
          <o:OLEObject Type="Embed" ProgID="Equation.3" ShapeID="_x0000_i1035" DrawAspect="Content" ObjectID="_1535388904" r:id="rId5"/>
        </w:object>
      </w:r>
      <w:proofErr w:type="gramStart"/>
      <w:r w:rsidRPr="00A069B9">
        <w:rPr>
          <w:sz w:val="28"/>
          <w:szCs w:val="28"/>
        </w:rPr>
        <w:t xml:space="preserve"> ,</w:t>
      </w:r>
      <w:proofErr w:type="gramEnd"/>
      <w:r w:rsidRPr="00A069B9">
        <w:rPr>
          <w:sz w:val="28"/>
          <w:szCs w:val="28"/>
        </w:rPr>
        <w:t xml:space="preserve"> м.д.с. нагретой катушки </w:t>
      </w:r>
      <w:r w:rsidRPr="004A27D9">
        <w:rPr>
          <w:position w:val="-12"/>
          <w:sz w:val="28"/>
          <w:szCs w:val="28"/>
        </w:rPr>
        <w:object w:dxaOrig="380" w:dyaOrig="380">
          <v:shape id="_x0000_i1037" type="#_x0000_t75" style="width:19.2pt;height:19.2pt" o:ole="">
            <v:imagedata r:id="rId6" o:title=""/>
          </v:shape>
          <o:OLEObject Type="Embed" ProgID="Equation.3" ShapeID="_x0000_i1037" DrawAspect="Content" ObjectID="_1535388905" r:id="rId7"/>
        </w:object>
      </w:r>
      <w:r w:rsidRPr="00A069B9">
        <w:rPr>
          <w:sz w:val="28"/>
          <w:szCs w:val="28"/>
        </w:rPr>
        <w:t xml:space="preserve"> и внутренний диаметр катушки </w:t>
      </w:r>
      <w:r w:rsidRPr="004A27D9">
        <w:rPr>
          <w:position w:val="-12"/>
          <w:sz w:val="28"/>
          <w:szCs w:val="28"/>
        </w:rPr>
        <w:object w:dxaOrig="499" w:dyaOrig="380">
          <v:shape id="_x0000_i1036" type="#_x0000_t75" style="width:25.2pt;height:19.2pt" o:ole="">
            <v:imagedata r:id="rId8" o:title=""/>
          </v:shape>
          <o:OLEObject Type="Embed" ProgID="Equation.3" ShapeID="_x0000_i1036" DrawAspect="Content" ObjectID="_1535388906" r:id="rId9"/>
        </w:object>
      </w:r>
      <w:r w:rsidRPr="00A069B9">
        <w:rPr>
          <w:sz w:val="28"/>
          <w:szCs w:val="28"/>
        </w:rPr>
        <w:t>.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По выбранной конструкции катушки и марке обмоточного провода определяем допустимое превышение температуры </w:t>
      </w:r>
      <w:r w:rsidRPr="00A069B9">
        <w:rPr>
          <w:position w:val="-14"/>
          <w:sz w:val="28"/>
          <w:szCs w:val="28"/>
        </w:rPr>
        <w:object w:dxaOrig="540" w:dyaOrig="400">
          <v:shape id="_x0000_i1038" type="#_x0000_t75" style="width:27pt;height:19.8pt" o:ole="">
            <v:imagedata r:id="rId10" o:title=""/>
          </v:shape>
          <o:OLEObject Type="Embed" ProgID="Equation.3" ShapeID="_x0000_i1038" DrawAspect="Content" ObjectID="_1535388907" r:id="rId11"/>
        </w:object>
      </w:r>
      <w:r w:rsidRPr="00A069B9">
        <w:rPr>
          <w:sz w:val="28"/>
          <w:szCs w:val="28"/>
        </w:rPr>
        <w:t xml:space="preserve"> при температуре окружающей среды </w:t>
      </w:r>
      <w:r w:rsidRPr="00A069B9">
        <w:rPr>
          <w:position w:val="-12"/>
          <w:sz w:val="28"/>
          <w:szCs w:val="28"/>
        </w:rPr>
        <w:object w:dxaOrig="279" w:dyaOrig="360">
          <v:shape id="_x0000_i1025" type="#_x0000_t75" style="width:13.8pt;height:18pt" o:ole="">
            <v:imagedata r:id="rId12" o:title=""/>
          </v:shape>
          <o:OLEObject Type="Embed" ProgID="Equation.3" ShapeID="_x0000_i1025" DrawAspect="Content" ObjectID="_1535388908" r:id="rId13"/>
        </w:object>
      </w:r>
      <w:r w:rsidRPr="00A069B9">
        <w:rPr>
          <w:sz w:val="28"/>
          <w:szCs w:val="28"/>
        </w:rPr>
        <w:t>. Соотношение высоты обмоточного пространства катушки и его ширины обычно выбирается по конструктивному фактору (по кривым рисунок А</w:t>
      </w:r>
      <w:proofErr w:type="gramStart"/>
      <w:r w:rsidRPr="00A069B9">
        <w:rPr>
          <w:sz w:val="28"/>
          <w:szCs w:val="28"/>
        </w:rPr>
        <w:t>1</w:t>
      </w:r>
      <w:proofErr w:type="gramEnd"/>
      <w:r w:rsidRPr="00A069B9">
        <w:rPr>
          <w:sz w:val="28"/>
          <w:szCs w:val="28"/>
        </w:rPr>
        <w:t xml:space="preserve"> приложение А). Если обозначить </w:t>
      </w:r>
      <w:r w:rsidRPr="00A069B9">
        <w:rPr>
          <w:position w:val="-24"/>
          <w:sz w:val="28"/>
          <w:szCs w:val="28"/>
        </w:rPr>
        <w:object w:dxaOrig="580" w:dyaOrig="620">
          <v:shape id="_x0000_i1026" type="#_x0000_t75" style="width:28.8pt;height:31.2pt" o:ole="">
            <v:imagedata r:id="rId14" o:title=""/>
          </v:shape>
          <o:OLEObject Type="Embed" ProgID="Equation.3" ShapeID="_x0000_i1026" DrawAspect="Content" ObjectID="_1535388909" r:id="rId15"/>
        </w:object>
      </w:r>
      <w:r w:rsidRPr="00A069B9">
        <w:rPr>
          <w:sz w:val="28"/>
          <w:szCs w:val="28"/>
        </w:rPr>
        <w:t xml:space="preserve">, то превышение температуры катушки, </w:t>
      </w:r>
      <w:r w:rsidRPr="00A069B9">
        <w:rPr>
          <w:position w:val="-6"/>
          <w:sz w:val="28"/>
          <w:szCs w:val="28"/>
        </w:rPr>
        <w:object w:dxaOrig="320" w:dyaOrig="320">
          <v:shape id="_x0000_i1027" type="#_x0000_t75" style="width:16.2pt;height:16.2pt" o:ole="">
            <v:imagedata r:id="rId16" o:title=""/>
          </v:shape>
          <o:OLEObject Type="Embed" ProgID="Equation.3" ShapeID="_x0000_i1027" DrawAspect="Content" ObjectID="_1535388910" r:id="rId17"/>
        </w:object>
      </w:r>
      <w:r w:rsidRPr="00A069B9">
        <w:rPr>
          <w:sz w:val="28"/>
          <w:szCs w:val="28"/>
        </w:rPr>
        <w:t>,</w:t>
      </w:r>
    </w:p>
    <w:p w:rsidR="004A27D9" w:rsidRPr="00A069B9" w:rsidRDefault="004A27D9" w:rsidP="004A27D9">
      <w:pPr>
        <w:spacing w:line="360" w:lineRule="auto"/>
        <w:ind w:left="3348" w:firstLine="192"/>
        <w:rPr>
          <w:sz w:val="28"/>
          <w:szCs w:val="28"/>
        </w:rPr>
      </w:pPr>
      <w:r w:rsidRPr="004A27D9">
        <w:rPr>
          <w:position w:val="-32"/>
          <w:sz w:val="28"/>
          <w:szCs w:val="28"/>
        </w:rPr>
        <w:object w:dxaOrig="2240" w:dyaOrig="780">
          <v:shape id="_x0000_i1039" type="#_x0000_t75" style="width:112.2pt;height:39pt" o:ole="">
            <v:imagedata r:id="rId18" o:title=""/>
          </v:shape>
          <o:OLEObject Type="Embed" ProgID="Equation.3" ShapeID="_x0000_i1039" DrawAspect="Content" ObjectID="_1535388911" r:id="rId19"/>
        </w:object>
      </w:r>
      <w:r w:rsidRPr="00A069B9">
        <w:rPr>
          <w:sz w:val="28"/>
          <w:szCs w:val="28"/>
        </w:rPr>
        <w:t xml:space="preserve">                                  (15)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где </w:t>
      </w:r>
      <w:r w:rsidRPr="00A069B9">
        <w:rPr>
          <w:position w:val="-10"/>
          <w:sz w:val="28"/>
          <w:szCs w:val="28"/>
        </w:rPr>
        <w:object w:dxaOrig="240" w:dyaOrig="260">
          <v:shape id="_x0000_i1028" type="#_x0000_t75" style="width:12pt;height:13.2pt" o:ole="">
            <v:imagedata r:id="rId20" o:title=""/>
          </v:shape>
          <o:OLEObject Type="Embed" ProgID="Equation.3" ShapeID="_x0000_i1028" DrawAspect="Content" ObjectID="_1535388912" r:id="rId21"/>
        </w:object>
      </w:r>
      <w:r w:rsidRPr="00A069B9">
        <w:rPr>
          <w:sz w:val="28"/>
          <w:szCs w:val="28"/>
        </w:rPr>
        <w:t xml:space="preserve"> - удельное сопротивление проводникового материала;</w:t>
      </w:r>
    </w:p>
    <w:p w:rsidR="004A27D9" w:rsidRPr="00A069B9" w:rsidRDefault="004A27D9" w:rsidP="004A27D9">
      <w:pPr>
        <w:spacing w:line="360" w:lineRule="auto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 </w:t>
      </w:r>
      <w:r w:rsidRPr="00A069B9">
        <w:rPr>
          <w:position w:val="-12"/>
          <w:sz w:val="28"/>
          <w:szCs w:val="28"/>
        </w:rPr>
        <w:object w:dxaOrig="600" w:dyaOrig="380">
          <v:shape id="_x0000_i1040" type="#_x0000_t75" style="width:30pt;height:19.2pt" o:ole="">
            <v:imagedata r:id="rId22" o:title=""/>
          </v:shape>
          <o:OLEObject Type="Embed" ProgID="Equation.3" ShapeID="_x0000_i1040" DrawAspect="Content" ObjectID="_1535388913" r:id="rId23"/>
        </w:object>
      </w:r>
      <w:r w:rsidRPr="00A069B9">
        <w:rPr>
          <w:sz w:val="28"/>
          <w:szCs w:val="28"/>
        </w:rPr>
        <w:t xml:space="preserve"> - коэффициент заполнения катушки по меди;</w:t>
      </w:r>
    </w:p>
    <w:p w:rsidR="004A27D9" w:rsidRPr="00A069B9" w:rsidRDefault="004A27D9" w:rsidP="004A27D9">
      <w:pPr>
        <w:spacing w:line="360" w:lineRule="auto"/>
        <w:jc w:val="both"/>
        <w:rPr>
          <w:sz w:val="28"/>
          <w:szCs w:val="28"/>
        </w:rPr>
      </w:pPr>
      <w:r w:rsidRPr="00A069B9">
        <w:rPr>
          <w:position w:val="-12"/>
          <w:sz w:val="28"/>
          <w:szCs w:val="28"/>
        </w:rPr>
        <w:object w:dxaOrig="600" w:dyaOrig="380">
          <v:shape id="_x0000_i1041" type="#_x0000_t75" style="width:30pt;height:19.2pt" o:ole="">
            <v:imagedata r:id="rId24" o:title=""/>
          </v:shape>
          <o:OLEObject Type="Embed" ProgID="Equation.3" ShapeID="_x0000_i1041" DrawAspect="Content" ObjectID="_1535388914" r:id="rId25"/>
        </w:object>
      </w:r>
      <w:r w:rsidRPr="00A069B9">
        <w:rPr>
          <w:sz w:val="28"/>
          <w:szCs w:val="28"/>
        </w:rPr>
        <w:t xml:space="preserve"> = 0,45…..0,55 – для обмоточных проводов с эмалевой изоляцией, </w:t>
      </w:r>
      <w:r w:rsidRPr="00A069B9">
        <w:rPr>
          <w:position w:val="-12"/>
          <w:sz w:val="28"/>
          <w:szCs w:val="28"/>
        </w:rPr>
        <w:object w:dxaOrig="600" w:dyaOrig="380">
          <v:shape id="_x0000_i1042" type="#_x0000_t75" style="width:30pt;height:19.2pt" o:ole="">
            <v:imagedata r:id="rId26" o:title=""/>
          </v:shape>
          <o:OLEObject Type="Embed" ProgID="Equation.3" ShapeID="_x0000_i1042" DrawAspect="Content" ObjectID="_1535388915" r:id="rId27"/>
        </w:object>
      </w:r>
      <w:r w:rsidRPr="00A069B9">
        <w:rPr>
          <w:sz w:val="28"/>
          <w:szCs w:val="28"/>
        </w:rPr>
        <w:t xml:space="preserve"> = 0,25….0,35 – для проводов с изоляцией из пряжи и с комбинированной изоляцией;</w:t>
      </w:r>
    </w:p>
    <w:p w:rsidR="004A27D9" w:rsidRPr="00A069B9" w:rsidRDefault="004A27D9" w:rsidP="004A27D9">
      <w:pPr>
        <w:spacing w:line="360" w:lineRule="auto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 </w:t>
      </w:r>
      <w:proofErr w:type="gramStart"/>
      <w:r w:rsidRPr="00A069B9">
        <w:rPr>
          <w:sz w:val="28"/>
          <w:szCs w:val="28"/>
        </w:rPr>
        <w:t>К</w:t>
      </w:r>
      <w:proofErr w:type="gramEnd"/>
      <w:r w:rsidRPr="00A069B9">
        <w:rPr>
          <w:sz w:val="28"/>
          <w:szCs w:val="28"/>
        </w:rPr>
        <w:t xml:space="preserve"> – коэффициент теплоотдачи катушки (таблица А5 приложение А).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Отсюда, ширина обмоточного пространства катушки, </w:t>
      </w:r>
      <w:proofErr w:type="gramStart"/>
      <w:r w:rsidRPr="00A069B9">
        <w:rPr>
          <w:sz w:val="28"/>
          <w:szCs w:val="28"/>
        </w:rPr>
        <w:t>см</w:t>
      </w:r>
      <w:proofErr w:type="gramEnd"/>
      <w:r w:rsidRPr="00A069B9">
        <w:rPr>
          <w:sz w:val="28"/>
          <w:szCs w:val="28"/>
        </w:rPr>
        <w:t xml:space="preserve">, </w:t>
      </w:r>
    </w:p>
    <w:p w:rsidR="004A27D9" w:rsidRPr="00A069B9" w:rsidRDefault="004A27D9" w:rsidP="004A27D9">
      <w:pPr>
        <w:spacing w:line="360" w:lineRule="auto"/>
        <w:ind w:left="2640"/>
        <w:rPr>
          <w:sz w:val="28"/>
          <w:szCs w:val="28"/>
        </w:rPr>
      </w:pPr>
      <w:r w:rsidRPr="004A27D9">
        <w:rPr>
          <w:position w:val="-34"/>
          <w:sz w:val="28"/>
          <w:szCs w:val="28"/>
        </w:rPr>
        <w:object w:dxaOrig="2360" w:dyaOrig="880">
          <v:shape id="_x0000_i1043" type="#_x0000_t75" style="width:118.2pt;height:43.8pt" o:ole="">
            <v:imagedata r:id="rId28" o:title=""/>
          </v:shape>
          <o:OLEObject Type="Embed" ProgID="Equation.3" ShapeID="_x0000_i1043" DrawAspect="Content" ObjectID="_1535388916" r:id="rId29"/>
        </w:object>
      </w:r>
      <w:r w:rsidRPr="00A069B9">
        <w:rPr>
          <w:sz w:val="28"/>
          <w:szCs w:val="28"/>
        </w:rPr>
        <w:t>,                                               (16)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где </w:t>
      </w:r>
      <w:r w:rsidRPr="00A069B9">
        <w:rPr>
          <w:position w:val="-10"/>
          <w:sz w:val="28"/>
          <w:szCs w:val="28"/>
        </w:rPr>
        <w:object w:dxaOrig="200" w:dyaOrig="260">
          <v:shape id="_x0000_i1029" type="#_x0000_t75" style="width:10.2pt;height:13.2pt" o:ole="">
            <v:imagedata r:id="rId30" o:title=""/>
          </v:shape>
          <o:OLEObject Type="Embed" ProgID="Equation.3" ShapeID="_x0000_i1029" DrawAspect="Content" ObjectID="_1535388917" r:id="rId31"/>
        </w:object>
      </w:r>
      <w:r w:rsidRPr="00A069B9">
        <w:rPr>
          <w:sz w:val="28"/>
          <w:szCs w:val="28"/>
        </w:rPr>
        <w:t xml:space="preserve"> - коэффициент возможно снижения напряжения (=0,85……..0,95).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Далее определяем наружный диаметр катушки, </w:t>
      </w:r>
      <w:proofErr w:type="gramStart"/>
      <w:r w:rsidRPr="00A069B9">
        <w:rPr>
          <w:sz w:val="28"/>
          <w:szCs w:val="28"/>
        </w:rPr>
        <w:t>см</w:t>
      </w:r>
      <w:proofErr w:type="gramEnd"/>
      <w:r w:rsidRPr="00A069B9">
        <w:rPr>
          <w:sz w:val="28"/>
          <w:szCs w:val="28"/>
        </w:rPr>
        <w:t>,</w:t>
      </w:r>
    </w:p>
    <w:p w:rsidR="004A27D9" w:rsidRPr="00A069B9" w:rsidRDefault="004A27D9" w:rsidP="004A27D9">
      <w:pPr>
        <w:spacing w:line="360" w:lineRule="auto"/>
        <w:ind w:left="3348" w:firstLine="192"/>
        <w:rPr>
          <w:sz w:val="28"/>
          <w:szCs w:val="28"/>
        </w:rPr>
      </w:pPr>
      <w:r w:rsidRPr="00A069B9">
        <w:rPr>
          <w:sz w:val="28"/>
          <w:szCs w:val="28"/>
        </w:rPr>
        <w:t xml:space="preserve">     </w:t>
      </w:r>
      <w:r w:rsidRPr="004A27D9">
        <w:rPr>
          <w:position w:val="-12"/>
          <w:sz w:val="28"/>
          <w:szCs w:val="28"/>
        </w:rPr>
        <w:object w:dxaOrig="1939" w:dyaOrig="380">
          <v:shape id="_x0000_i1044" type="#_x0000_t75" style="width:97.2pt;height:19.2pt" o:ole="">
            <v:imagedata r:id="rId32" o:title=""/>
          </v:shape>
          <o:OLEObject Type="Embed" ProgID="Equation.3" ShapeID="_x0000_i1044" DrawAspect="Content" ObjectID="_1535388918" r:id="rId33"/>
        </w:object>
      </w:r>
      <w:r w:rsidRPr="00A069B9">
        <w:rPr>
          <w:sz w:val="28"/>
          <w:szCs w:val="28"/>
        </w:rPr>
        <w:t xml:space="preserve">                              (17)</w:t>
      </w:r>
    </w:p>
    <w:p w:rsidR="004A27D9" w:rsidRDefault="004A27D9" w:rsidP="004A27D9">
      <w:pPr>
        <w:spacing w:line="360" w:lineRule="auto"/>
        <w:ind w:left="3348" w:firstLine="192"/>
        <w:rPr>
          <w:sz w:val="28"/>
          <w:szCs w:val="28"/>
        </w:rPr>
      </w:pPr>
      <w:r w:rsidRPr="00A069B9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</w:t>
      </w:r>
      <w:r w:rsidRPr="00A069B9">
        <w:rPr>
          <w:position w:val="-26"/>
          <w:sz w:val="28"/>
          <w:szCs w:val="28"/>
        </w:rPr>
        <w:object w:dxaOrig="1480" w:dyaOrig="780">
          <v:shape id="_x0000_i1045" type="#_x0000_t75" style="width:73.8pt;height:39pt" o:ole="">
            <v:imagedata r:id="rId34" o:title=""/>
          </v:shape>
          <o:OLEObject Type="Embed" ProgID="Equation.3" ShapeID="_x0000_i1045" DrawAspect="Content" ObjectID="_1535388919" r:id="rId35"/>
        </w:object>
      </w:r>
      <w:r w:rsidRPr="00A069B9">
        <w:rPr>
          <w:sz w:val="28"/>
          <w:szCs w:val="28"/>
        </w:rPr>
        <w:t xml:space="preserve">                                        (18)</w:t>
      </w:r>
    </w:p>
    <w:p w:rsidR="004A27D9" w:rsidRPr="00A069B9" w:rsidRDefault="004A27D9" w:rsidP="004A27D9">
      <w:pPr>
        <w:spacing w:line="360" w:lineRule="auto"/>
        <w:ind w:left="3348" w:firstLine="192"/>
        <w:rPr>
          <w:sz w:val="28"/>
          <w:szCs w:val="28"/>
        </w:rPr>
      </w:pP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среднюю длину витка, </w:t>
      </w:r>
      <w:proofErr w:type="gramStart"/>
      <w:r w:rsidRPr="00A069B9">
        <w:rPr>
          <w:sz w:val="28"/>
          <w:szCs w:val="28"/>
        </w:rPr>
        <w:t>см</w:t>
      </w:r>
      <w:proofErr w:type="gramEnd"/>
      <w:r w:rsidRPr="00A069B9">
        <w:rPr>
          <w:sz w:val="28"/>
          <w:szCs w:val="28"/>
        </w:rPr>
        <w:t>,</w:t>
      </w:r>
    </w:p>
    <w:p w:rsidR="004A27D9" w:rsidRPr="00A069B9" w:rsidRDefault="004A27D9" w:rsidP="004A27D9">
      <w:pPr>
        <w:spacing w:line="360" w:lineRule="auto"/>
        <w:ind w:left="3348" w:firstLine="900"/>
        <w:rPr>
          <w:sz w:val="28"/>
          <w:szCs w:val="28"/>
        </w:rPr>
      </w:pPr>
      <w:r w:rsidRPr="00A069B9">
        <w:rPr>
          <w:position w:val="-24"/>
          <w:sz w:val="28"/>
          <w:szCs w:val="28"/>
        </w:rPr>
        <w:object w:dxaOrig="2299" w:dyaOrig="700">
          <v:shape id="_x0000_i1046" type="#_x0000_t75" style="width:115.2pt;height:34.8pt" o:ole="">
            <v:imagedata r:id="rId36" o:title=""/>
          </v:shape>
          <o:OLEObject Type="Embed" ProgID="Equation.3" ShapeID="_x0000_i1046" DrawAspect="Content" ObjectID="_1535388920" r:id="rId37"/>
        </w:object>
      </w:r>
      <w:r w:rsidRPr="00A069B9">
        <w:rPr>
          <w:sz w:val="28"/>
          <w:szCs w:val="28"/>
        </w:rPr>
        <w:t>,                          (19)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поверхность охлаждения, </w:t>
      </w:r>
      <w:r w:rsidRPr="00A069B9">
        <w:rPr>
          <w:position w:val="-6"/>
          <w:sz w:val="28"/>
          <w:szCs w:val="28"/>
        </w:rPr>
        <w:object w:dxaOrig="460" w:dyaOrig="340">
          <v:shape id="_x0000_i1047" type="#_x0000_t75" style="width:22.8pt;height:16.8pt" o:ole="">
            <v:imagedata r:id="rId38" o:title=""/>
          </v:shape>
          <o:OLEObject Type="Embed" ProgID="Equation.3" ShapeID="_x0000_i1047" DrawAspect="Content" ObjectID="_1535388921" r:id="rId39"/>
        </w:object>
      </w:r>
      <w:r w:rsidRPr="00A069B9">
        <w:rPr>
          <w:sz w:val="28"/>
          <w:szCs w:val="28"/>
        </w:rPr>
        <w:t>,</w:t>
      </w:r>
    </w:p>
    <w:p w:rsidR="004A27D9" w:rsidRPr="00A069B9" w:rsidRDefault="004A27D9" w:rsidP="004A27D9">
      <w:pPr>
        <w:spacing w:line="360" w:lineRule="auto"/>
        <w:ind w:left="3545" w:firstLine="709"/>
        <w:rPr>
          <w:sz w:val="28"/>
          <w:szCs w:val="28"/>
        </w:rPr>
      </w:pPr>
      <w:r w:rsidRPr="00A069B9">
        <w:rPr>
          <w:position w:val="-12"/>
          <w:sz w:val="28"/>
          <w:szCs w:val="28"/>
        </w:rPr>
        <w:object w:dxaOrig="1080" w:dyaOrig="380">
          <v:shape id="_x0000_i1048" type="#_x0000_t75" style="width:54pt;height:19.2pt" o:ole="">
            <v:imagedata r:id="rId40" o:title=""/>
          </v:shape>
          <o:OLEObject Type="Embed" ProgID="Equation.3" ShapeID="_x0000_i1048" DrawAspect="Content" ObjectID="_1535388922" r:id="rId41"/>
        </w:object>
      </w:r>
      <w:r w:rsidRPr="00A069B9">
        <w:rPr>
          <w:sz w:val="28"/>
          <w:szCs w:val="28"/>
        </w:rPr>
        <w:t xml:space="preserve">                                       (20)</w:t>
      </w:r>
    </w:p>
    <w:p w:rsidR="004A27D9" w:rsidRPr="00A069B9" w:rsidRDefault="004A27D9" w:rsidP="004A27D9">
      <w:pPr>
        <w:spacing w:line="360" w:lineRule="auto"/>
        <w:ind w:left="3545" w:firstLine="709"/>
        <w:rPr>
          <w:sz w:val="28"/>
          <w:szCs w:val="28"/>
        </w:rPr>
      </w:pPr>
      <w:r w:rsidRPr="00A069B9">
        <w:rPr>
          <w:position w:val="-24"/>
          <w:sz w:val="28"/>
          <w:szCs w:val="28"/>
        </w:rPr>
        <w:object w:dxaOrig="1500" w:dyaOrig="620">
          <v:shape id="_x0000_i1030" type="#_x0000_t75" style="width:75pt;height:31.2pt" o:ole="">
            <v:imagedata r:id="rId42" o:title=""/>
          </v:shape>
          <o:OLEObject Type="Embed" ProgID="Equation.3" ShapeID="_x0000_i1030" DrawAspect="Content" ObjectID="_1535388923" r:id="rId43"/>
        </w:object>
      </w:r>
      <w:r w:rsidRPr="00A069B9">
        <w:rPr>
          <w:sz w:val="28"/>
          <w:szCs w:val="28"/>
        </w:rPr>
        <w:t xml:space="preserve">                                   (21)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Мощность нагретой катушки при допустимом превышении температуры, </w:t>
      </w:r>
      <w:proofErr w:type="gramStart"/>
      <w:r w:rsidRPr="00A069B9">
        <w:rPr>
          <w:sz w:val="28"/>
          <w:szCs w:val="28"/>
        </w:rPr>
        <w:t>Вт</w:t>
      </w:r>
      <w:proofErr w:type="gramEnd"/>
    </w:p>
    <w:p w:rsidR="004A27D9" w:rsidRPr="00A069B9" w:rsidRDefault="004A27D9" w:rsidP="004A27D9">
      <w:pPr>
        <w:spacing w:line="360" w:lineRule="auto"/>
        <w:ind w:left="3348"/>
        <w:rPr>
          <w:sz w:val="28"/>
          <w:szCs w:val="28"/>
        </w:rPr>
      </w:pPr>
      <w:r w:rsidRPr="00A069B9">
        <w:rPr>
          <w:position w:val="-14"/>
          <w:sz w:val="28"/>
          <w:szCs w:val="28"/>
        </w:rPr>
        <w:object w:dxaOrig="1700" w:dyaOrig="400">
          <v:shape id="_x0000_i1049" type="#_x0000_t75" style="width:85.2pt;height:19.8pt" o:ole="">
            <v:imagedata r:id="rId44" o:title=""/>
          </v:shape>
          <o:OLEObject Type="Embed" ProgID="Equation.3" ShapeID="_x0000_i1049" DrawAspect="Content" ObjectID="_1535388924" r:id="rId45"/>
        </w:object>
      </w:r>
      <w:r w:rsidRPr="00A069B9">
        <w:rPr>
          <w:sz w:val="28"/>
          <w:szCs w:val="28"/>
        </w:rPr>
        <w:t xml:space="preserve">                                         (22)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>а сопротивление нагретой катушки, Ом</w:t>
      </w:r>
    </w:p>
    <w:p w:rsidR="004A27D9" w:rsidRPr="00A069B9" w:rsidRDefault="004A27D9" w:rsidP="004A27D9">
      <w:pPr>
        <w:spacing w:line="360" w:lineRule="auto"/>
        <w:ind w:left="3348" w:firstLine="197"/>
        <w:rPr>
          <w:sz w:val="28"/>
          <w:szCs w:val="28"/>
        </w:rPr>
      </w:pPr>
      <w:r w:rsidRPr="00A069B9">
        <w:rPr>
          <w:sz w:val="28"/>
          <w:szCs w:val="28"/>
        </w:rPr>
        <w:t xml:space="preserve">    </w:t>
      </w:r>
      <w:r w:rsidRPr="004A27D9">
        <w:rPr>
          <w:position w:val="-32"/>
          <w:sz w:val="28"/>
          <w:szCs w:val="28"/>
        </w:rPr>
        <w:object w:dxaOrig="1380" w:dyaOrig="800">
          <v:shape id="_x0000_i1050" type="#_x0000_t75" style="width:69pt;height:40.2pt" o:ole="">
            <v:imagedata r:id="rId46" o:title=""/>
          </v:shape>
          <o:OLEObject Type="Embed" ProgID="Equation.3" ShapeID="_x0000_i1050" DrawAspect="Content" ObjectID="_1535388925" r:id="rId47"/>
        </w:object>
      </w:r>
      <w:r w:rsidRPr="00A069B9">
        <w:rPr>
          <w:sz w:val="28"/>
          <w:szCs w:val="28"/>
        </w:rPr>
        <w:t xml:space="preserve">                                     (23)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Сопротивление холодной катушки </w:t>
      </w:r>
      <w:proofErr w:type="gramStart"/>
      <w:r w:rsidRPr="00A069B9">
        <w:rPr>
          <w:sz w:val="28"/>
          <w:szCs w:val="28"/>
        </w:rPr>
        <w:t>при</w:t>
      </w:r>
      <w:proofErr w:type="gramEnd"/>
      <w:r w:rsidRPr="00A069B9">
        <w:rPr>
          <w:sz w:val="28"/>
          <w:szCs w:val="28"/>
        </w:rPr>
        <w:t xml:space="preserve"> </w:t>
      </w:r>
      <w:r w:rsidRPr="00A069B9">
        <w:rPr>
          <w:position w:val="-6"/>
          <w:sz w:val="28"/>
          <w:szCs w:val="28"/>
        </w:rPr>
        <w:object w:dxaOrig="639" w:dyaOrig="340">
          <v:shape id="_x0000_i1051" type="#_x0000_t75" style="width:31.8pt;height:16.8pt" o:ole="">
            <v:imagedata r:id="rId48" o:title=""/>
          </v:shape>
          <o:OLEObject Type="Embed" ProgID="Equation.3" ShapeID="_x0000_i1051" DrawAspect="Content" ObjectID="_1535388926" r:id="rId49"/>
        </w:object>
      </w:r>
      <w:r w:rsidRPr="00A069B9">
        <w:rPr>
          <w:sz w:val="28"/>
          <w:szCs w:val="28"/>
        </w:rPr>
        <w:t xml:space="preserve"> определяется из следующих соображений. Как известно, </w:t>
      </w:r>
      <w:r w:rsidRPr="00A069B9">
        <w:rPr>
          <w:position w:val="-12"/>
          <w:sz w:val="28"/>
          <w:szCs w:val="28"/>
        </w:rPr>
        <w:object w:dxaOrig="3379" w:dyaOrig="380">
          <v:shape id="_x0000_i1052" type="#_x0000_t75" style="width:169.2pt;height:19.2pt" o:ole="">
            <v:imagedata r:id="rId50" o:title=""/>
          </v:shape>
          <o:OLEObject Type="Embed" ProgID="Equation.3" ShapeID="_x0000_i1052" DrawAspect="Content" ObjectID="_1535388927" r:id="rId51"/>
        </w:object>
      </w:r>
      <w:r w:rsidRPr="00A069B9">
        <w:rPr>
          <w:sz w:val="28"/>
          <w:szCs w:val="28"/>
        </w:rPr>
        <w:t xml:space="preserve">, где </w:t>
      </w:r>
      <w:r w:rsidRPr="00A069B9">
        <w:rPr>
          <w:position w:val="-12"/>
          <w:sz w:val="28"/>
          <w:szCs w:val="28"/>
        </w:rPr>
        <w:object w:dxaOrig="499" w:dyaOrig="380">
          <v:shape id="_x0000_i1053" type="#_x0000_t75" style="width:25.2pt;height:19.2pt" o:ole="">
            <v:imagedata r:id="rId52" o:title=""/>
          </v:shape>
          <o:OLEObject Type="Embed" ProgID="Equation.3" ShapeID="_x0000_i1053" DrawAspect="Content" ObjectID="_1535388928" r:id="rId53"/>
        </w:object>
      </w:r>
      <w:r w:rsidRPr="00A069B9">
        <w:rPr>
          <w:sz w:val="28"/>
          <w:szCs w:val="28"/>
        </w:rPr>
        <w:t xml:space="preserve"> - абсолютная допустимая температура катушки, </w:t>
      </w:r>
      <w:r w:rsidRPr="00A069B9">
        <w:rPr>
          <w:position w:val="-14"/>
          <w:sz w:val="28"/>
          <w:szCs w:val="28"/>
        </w:rPr>
        <w:object w:dxaOrig="1719" w:dyaOrig="400">
          <v:shape id="_x0000_i1054" type="#_x0000_t75" style="width:85.8pt;height:19.8pt" o:ole="">
            <v:imagedata r:id="rId54" o:title=""/>
          </v:shape>
          <o:OLEObject Type="Embed" ProgID="Equation.3" ShapeID="_x0000_i1054" DrawAspect="Content" ObjectID="_1535388929" r:id="rId55"/>
        </w:object>
      </w:r>
      <w:r w:rsidRPr="00A069B9">
        <w:rPr>
          <w:sz w:val="28"/>
          <w:szCs w:val="28"/>
        </w:rPr>
        <w:t>. Отсюда: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           </w:t>
      </w:r>
      <w:r w:rsidRPr="00A069B9">
        <w:rPr>
          <w:sz w:val="28"/>
          <w:szCs w:val="28"/>
        </w:rPr>
        <w:t xml:space="preserve">  </w:t>
      </w:r>
      <w:r w:rsidRPr="004A27D9">
        <w:rPr>
          <w:position w:val="-30"/>
          <w:sz w:val="28"/>
          <w:szCs w:val="28"/>
          <w:lang w:val="en-US"/>
        </w:rPr>
        <w:object w:dxaOrig="2780" w:dyaOrig="760">
          <v:shape id="_x0000_i1055" type="#_x0000_t75" style="width:139.2pt;height:37.8pt" o:ole="">
            <v:imagedata r:id="rId56" o:title=""/>
          </v:shape>
          <o:OLEObject Type="Embed" ProgID="Equation.3" ShapeID="_x0000_i1055" DrawAspect="Content" ObjectID="_1535388930" r:id="rId57"/>
        </w:object>
      </w:r>
      <w:r w:rsidRPr="00A069B9">
        <w:rPr>
          <w:sz w:val="28"/>
          <w:szCs w:val="28"/>
        </w:rPr>
        <w:t>,(Ом)                       (24)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>Число витков катушки:</w:t>
      </w:r>
    </w:p>
    <w:p w:rsidR="004A27D9" w:rsidRPr="00A069B9" w:rsidRDefault="004A27D9" w:rsidP="004A27D9">
      <w:pPr>
        <w:spacing w:line="360" w:lineRule="auto"/>
        <w:ind w:left="3354" w:firstLine="900"/>
        <w:jc w:val="both"/>
        <w:rPr>
          <w:sz w:val="28"/>
          <w:szCs w:val="28"/>
        </w:rPr>
      </w:pPr>
      <w:r w:rsidRPr="004A27D9">
        <w:rPr>
          <w:position w:val="-34"/>
          <w:sz w:val="28"/>
          <w:szCs w:val="28"/>
          <w:lang w:val="en-US"/>
        </w:rPr>
        <w:object w:dxaOrig="1760" w:dyaOrig="859">
          <v:shape id="_x0000_i1056" type="#_x0000_t75" style="width:88.2pt;height:43.2pt" o:ole="">
            <v:imagedata r:id="rId58" o:title=""/>
          </v:shape>
          <o:OLEObject Type="Embed" ProgID="Equation.3" ShapeID="_x0000_i1056" DrawAspect="Content" ObjectID="_1535388931" r:id="rId59"/>
        </w:object>
      </w:r>
      <w:r w:rsidRPr="00A069B9">
        <w:rPr>
          <w:sz w:val="28"/>
          <w:szCs w:val="28"/>
        </w:rPr>
        <w:t>,                                 (25)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причем в этой формуле </w:t>
      </w:r>
      <w:r w:rsidRPr="00A069B9">
        <w:rPr>
          <w:sz w:val="28"/>
          <w:szCs w:val="28"/>
          <w:lang w:val="en-US"/>
        </w:rPr>
        <w:t>R</w:t>
      </w:r>
      <w:r w:rsidRPr="00A069B9">
        <w:rPr>
          <w:sz w:val="28"/>
          <w:szCs w:val="28"/>
        </w:rPr>
        <w:t xml:space="preserve"> и </w:t>
      </w:r>
      <w:r w:rsidRPr="00A069B9">
        <w:rPr>
          <w:position w:val="-10"/>
          <w:sz w:val="28"/>
          <w:szCs w:val="28"/>
        </w:rPr>
        <w:object w:dxaOrig="240" w:dyaOrig="260">
          <v:shape id="_x0000_i1031" type="#_x0000_t75" style="width:12pt;height:13.2pt" o:ole="">
            <v:imagedata r:id="rId60" o:title=""/>
          </v:shape>
          <o:OLEObject Type="Embed" ProgID="Equation.3" ShapeID="_x0000_i1031" DrawAspect="Content" ObjectID="_1535388932" r:id="rId61"/>
        </w:object>
      </w:r>
      <w:r w:rsidRPr="00A069B9">
        <w:rPr>
          <w:sz w:val="28"/>
          <w:szCs w:val="28"/>
        </w:rPr>
        <w:t xml:space="preserve"> необходимо брать при одинаковой температуре.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Диаметр жилы провода, </w:t>
      </w:r>
      <w:proofErr w:type="gramStart"/>
      <w:r w:rsidRPr="00A069B9">
        <w:rPr>
          <w:sz w:val="28"/>
          <w:szCs w:val="28"/>
        </w:rPr>
        <w:t>см</w:t>
      </w:r>
      <w:proofErr w:type="gramEnd"/>
      <w:r w:rsidRPr="00A069B9">
        <w:rPr>
          <w:sz w:val="28"/>
          <w:szCs w:val="28"/>
        </w:rPr>
        <w:t>,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                                     </w:t>
      </w:r>
      <w:r>
        <w:rPr>
          <w:sz w:val="28"/>
          <w:szCs w:val="28"/>
        </w:rPr>
        <w:t xml:space="preserve">               </w:t>
      </w:r>
      <w:r w:rsidRPr="00A069B9">
        <w:rPr>
          <w:sz w:val="28"/>
          <w:szCs w:val="28"/>
        </w:rPr>
        <w:t xml:space="preserve"> </w:t>
      </w:r>
      <w:r w:rsidRPr="00A069B9">
        <w:rPr>
          <w:position w:val="-26"/>
          <w:sz w:val="28"/>
          <w:szCs w:val="28"/>
        </w:rPr>
        <w:object w:dxaOrig="1640" w:dyaOrig="780">
          <v:shape id="_x0000_i1057" type="#_x0000_t75" style="width:82.2pt;height:39pt" o:ole="">
            <v:imagedata r:id="rId62" o:title=""/>
          </v:shape>
          <o:OLEObject Type="Embed" ProgID="Equation.3" ShapeID="_x0000_i1057" DrawAspect="Content" ObjectID="_1535388933" r:id="rId63"/>
        </w:object>
      </w:r>
      <w:r w:rsidRPr="00A069B9">
        <w:rPr>
          <w:sz w:val="28"/>
          <w:szCs w:val="28"/>
        </w:rPr>
        <w:t xml:space="preserve">                    (26)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proofErr w:type="gramStart"/>
      <w:r w:rsidRPr="00A069B9">
        <w:rPr>
          <w:sz w:val="28"/>
          <w:szCs w:val="28"/>
        </w:rPr>
        <w:t xml:space="preserve">По значению </w:t>
      </w:r>
      <w:r w:rsidRPr="00A069B9">
        <w:rPr>
          <w:sz w:val="28"/>
          <w:szCs w:val="28"/>
          <w:lang w:val="en-US"/>
        </w:rPr>
        <w:t>d</w:t>
      </w:r>
      <w:r w:rsidRPr="00A069B9">
        <w:rPr>
          <w:sz w:val="28"/>
          <w:szCs w:val="28"/>
        </w:rPr>
        <w:t xml:space="preserve"> выбираем размер провода (</w:t>
      </w:r>
      <w:r w:rsidRPr="004A27D9">
        <w:rPr>
          <w:position w:val="-12"/>
          <w:sz w:val="28"/>
          <w:szCs w:val="28"/>
        </w:rPr>
        <w:object w:dxaOrig="1020" w:dyaOrig="380">
          <v:shape id="_x0000_i1058" type="#_x0000_t75" style="width:51pt;height:19.2pt" o:ole="">
            <v:imagedata r:id="rId64" o:title=""/>
          </v:shape>
          <o:OLEObject Type="Embed" ProgID="Equation.3" ShapeID="_x0000_i1058" DrawAspect="Content" ObjectID="_1535388934" r:id="rId65"/>
        </w:object>
      </w:r>
      <w:r w:rsidRPr="00A069B9">
        <w:rPr>
          <w:sz w:val="28"/>
          <w:szCs w:val="28"/>
        </w:rPr>
        <w:t xml:space="preserve">, определяем диаметр провода с изоляцией </w:t>
      </w:r>
      <w:r w:rsidRPr="00A069B9">
        <w:rPr>
          <w:position w:val="-12"/>
          <w:sz w:val="28"/>
          <w:szCs w:val="28"/>
        </w:rPr>
        <w:object w:dxaOrig="400" w:dyaOrig="360">
          <v:shape id="_x0000_i1032" type="#_x0000_t75" style="width:19.8pt;height:18pt" o:ole="">
            <v:imagedata r:id="rId66" o:title=""/>
          </v:shape>
          <o:OLEObject Type="Embed" ProgID="Equation.3" ShapeID="_x0000_i1032" DrawAspect="Content" ObjectID="_1535388935" r:id="rId67"/>
        </w:object>
      </w:r>
      <w:r w:rsidRPr="00A069B9">
        <w:rPr>
          <w:sz w:val="28"/>
          <w:szCs w:val="28"/>
        </w:rPr>
        <w:t xml:space="preserve"> и проверяем возможность намотки катушки</w:t>
      </w:r>
      <w:proofErr w:type="gramEnd"/>
      <w:r w:rsidRPr="00A069B9">
        <w:rPr>
          <w:sz w:val="28"/>
          <w:szCs w:val="28"/>
        </w:rPr>
        <w:t xml:space="preserve"> по обмоточному коэффициенту заполнения:</w:t>
      </w:r>
    </w:p>
    <w:p w:rsidR="004A27D9" w:rsidRPr="00A069B9" w:rsidRDefault="004A27D9" w:rsidP="004A27D9">
      <w:pPr>
        <w:spacing w:line="360" w:lineRule="auto"/>
        <w:ind w:left="3348" w:firstLine="197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A069B9">
        <w:rPr>
          <w:position w:val="-24"/>
          <w:sz w:val="28"/>
          <w:szCs w:val="28"/>
          <w:lang w:val="en-US"/>
        </w:rPr>
        <w:object w:dxaOrig="1660" w:dyaOrig="720">
          <v:shape id="_x0000_i1059" type="#_x0000_t75" style="width:82.8pt;height:36pt" o:ole="">
            <v:imagedata r:id="rId68" o:title=""/>
          </v:shape>
          <o:OLEObject Type="Embed" ProgID="Equation.3" ShapeID="_x0000_i1059" DrawAspect="Content" ObjectID="_1535388936" r:id="rId69"/>
        </w:object>
      </w:r>
      <w:r w:rsidRPr="00A069B9">
        <w:rPr>
          <w:sz w:val="28"/>
          <w:szCs w:val="28"/>
        </w:rPr>
        <w:t xml:space="preserve">                                      (27)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lastRenderedPageBreak/>
        <w:t xml:space="preserve">где </w:t>
      </w:r>
      <w:r w:rsidRPr="00A069B9">
        <w:rPr>
          <w:position w:val="-12"/>
          <w:sz w:val="28"/>
          <w:szCs w:val="28"/>
          <w:lang w:val="en-US"/>
        </w:rPr>
        <w:object w:dxaOrig="2040" w:dyaOrig="380">
          <v:shape id="_x0000_i1060" type="#_x0000_t75" style="width:102pt;height:19.2pt" o:ole="">
            <v:imagedata r:id="rId70" o:title=""/>
          </v:shape>
          <o:OLEObject Type="Embed" ProgID="Equation.3" ShapeID="_x0000_i1060" DrawAspect="Content" ObjectID="_1535388937" r:id="rId71"/>
        </w:object>
      </w:r>
      <w:r w:rsidRPr="00A069B9">
        <w:rPr>
          <w:sz w:val="28"/>
          <w:szCs w:val="28"/>
        </w:rPr>
        <w:t>.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В зависимости от способа намотки значение </w:t>
      </w:r>
      <w:r w:rsidRPr="00A069B9">
        <w:rPr>
          <w:position w:val="-12"/>
          <w:sz w:val="28"/>
          <w:szCs w:val="28"/>
        </w:rPr>
        <w:object w:dxaOrig="600" w:dyaOrig="380">
          <v:shape id="_x0000_i1061" type="#_x0000_t75" style="width:30pt;height:19.2pt" o:ole="">
            <v:imagedata r:id="rId72" o:title=""/>
          </v:shape>
          <o:OLEObject Type="Embed" ProgID="Equation.3" ShapeID="_x0000_i1061" DrawAspect="Content" ObjectID="_1535388938" r:id="rId73"/>
        </w:object>
      </w:r>
      <w:r w:rsidRPr="00A069B9">
        <w:rPr>
          <w:sz w:val="28"/>
          <w:szCs w:val="28"/>
        </w:rPr>
        <w:t xml:space="preserve"> следующие: дикая обмотка </w:t>
      </w:r>
      <w:r w:rsidRPr="00A069B9">
        <w:rPr>
          <w:position w:val="-12"/>
          <w:sz w:val="28"/>
          <w:szCs w:val="28"/>
        </w:rPr>
        <w:object w:dxaOrig="600" w:dyaOrig="380">
          <v:shape id="_x0000_i1062" type="#_x0000_t75" style="width:30pt;height:19.2pt" o:ole="">
            <v:imagedata r:id="rId74" o:title=""/>
          </v:shape>
          <o:OLEObject Type="Embed" ProgID="Equation.3" ShapeID="_x0000_i1062" DrawAspect="Content" ObjectID="_1535388939" r:id="rId75"/>
        </w:object>
      </w:r>
      <w:r w:rsidRPr="00A069B9">
        <w:rPr>
          <w:sz w:val="28"/>
          <w:szCs w:val="28"/>
        </w:rPr>
        <w:t xml:space="preserve">=0,6…0,75, рядовая обмотка </w:t>
      </w:r>
      <w:r w:rsidRPr="00A069B9">
        <w:rPr>
          <w:position w:val="-12"/>
          <w:sz w:val="28"/>
          <w:szCs w:val="28"/>
        </w:rPr>
        <w:object w:dxaOrig="600" w:dyaOrig="380">
          <v:shape id="_x0000_i1063" type="#_x0000_t75" style="width:30pt;height:19.2pt" o:ole="">
            <v:imagedata r:id="rId76" o:title=""/>
          </v:shape>
          <o:OLEObject Type="Embed" ProgID="Equation.3" ShapeID="_x0000_i1063" DrawAspect="Content" ObjectID="_1535388940" r:id="rId77"/>
        </w:object>
      </w:r>
      <w:r w:rsidRPr="00A069B9">
        <w:rPr>
          <w:sz w:val="28"/>
          <w:szCs w:val="28"/>
        </w:rPr>
        <w:t xml:space="preserve">=0,75…0,85, шахматная обмотка </w:t>
      </w:r>
      <w:r w:rsidRPr="00A069B9">
        <w:rPr>
          <w:position w:val="-12"/>
          <w:sz w:val="28"/>
          <w:szCs w:val="28"/>
        </w:rPr>
        <w:object w:dxaOrig="600" w:dyaOrig="380">
          <v:shape id="_x0000_i1064" type="#_x0000_t75" style="width:30pt;height:19.2pt" o:ole="">
            <v:imagedata r:id="rId78" o:title=""/>
          </v:shape>
          <o:OLEObject Type="Embed" ProgID="Equation.3" ShapeID="_x0000_i1064" DrawAspect="Content" ObjectID="_1535388941" r:id="rId79"/>
        </w:object>
      </w:r>
      <w:r w:rsidRPr="00A069B9">
        <w:rPr>
          <w:sz w:val="28"/>
          <w:szCs w:val="28"/>
        </w:rPr>
        <w:t xml:space="preserve">=0,85…0,95. При очень тщательной укладке витков достаточно большого диаметра (более </w:t>
      </w:r>
      <w:smartTag w:uri="urn:schemas-microsoft-com:office:smarttags" w:element="metricconverter">
        <w:smartTagPr>
          <w:attr w:name="ProductID" w:val="1 мм"/>
        </w:smartTagPr>
        <w:r w:rsidRPr="00A069B9">
          <w:rPr>
            <w:sz w:val="28"/>
            <w:szCs w:val="28"/>
          </w:rPr>
          <w:t>1 мм</w:t>
        </w:r>
      </w:smartTag>
      <w:r w:rsidRPr="00A069B9">
        <w:rPr>
          <w:sz w:val="28"/>
          <w:szCs w:val="28"/>
        </w:rPr>
        <w:t xml:space="preserve">) при рядовой обмотке можно получить </w:t>
      </w:r>
      <w:r w:rsidRPr="00A069B9">
        <w:rPr>
          <w:position w:val="-12"/>
          <w:sz w:val="28"/>
          <w:szCs w:val="28"/>
        </w:rPr>
        <w:object w:dxaOrig="600" w:dyaOrig="380">
          <v:shape id="_x0000_i1065" type="#_x0000_t75" style="width:30pt;height:19.2pt" o:ole="">
            <v:imagedata r:id="rId80" o:title=""/>
          </v:shape>
          <o:OLEObject Type="Embed" ProgID="Equation.3" ShapeID="_x0000_i1065" DrawAspect="Content" ObjectID="_1535388942" r:id="rId81"/>
        </w:object>
      </w:r>
      <w:r w:rsidRPr="00A069B9">
        <w:rPr>
          <w:sz w:val="28"/>
          <w:szCs w:val="28"/>
        </w:rPr>
        <w:t>=0,9…0,95.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После уточнения сопротивлений </w:t>
      </w:r>
      <w:r w:rsidRPr="00A069B9">
        <w:rPr>
          <w:position w:val="-12"/>
          <w:sz w:val="28"/>
          <w:szCs w:val="28"/>
        </w:rPr>
        <w:object w:dxaOrig="560" w:dyaOrig="380">
          <v:shape id="_x0000_i1067" type="#_x0000_t75" style="width:16.8pt;height:21pt" o:ole="">
            <v:imagedata r:id="rId82" o:title=""/>
          </v:shape>
          <o:OLEObject Type="Embed" ProgID="Equation.3" ShapeID="_x0000_i1067" DrawAspect="Content" ObjectID="_1535388943" r:id="rId83"/>
        </w:object>
      </w:r>
      <w:r w:rsidRPr="00A069B9">
        <w:rPr>
          <w:sz w:val="28"/>
          <w:szCs w:val="28"/>
        </w:rPr>
        <w:t xml:space="preserve"> и </w:t>
      </w:r>
      <w:r w:rsidRPr="00A069B9">
        <w:rPr>
          <w:position w:val="-12"/>
          <w:sz w:val="28"/>
          <w:szCs w:val="28"/>
        </w:rPr>
        <w:object w:dxaOrig="540" w:dyaOrig="380">
          <v:shape id="_x0000_i1066" type="#_x0000_t75" style="width:27pt;height:19.2pt" o:ole="">
            <v:imagedata r:id="rId84" o:title=""/>
          </v:shape>
          <o:OLEObject Type="Embed" ProgID="Equation.3" ShapeID="_x0000_i1066" DrawAspect="Content" ObjectID="_1535388944" r:id="rId85"/>
        </w:object>
      </w:r>
      <w:r w:rsidRPr="00A069B9">
        <w:rPr>
          <w:sz w:val="28"/>
          <w:szCs w:val="28"/>
        </w:rPr>
        <w:t xml:space="preserve"> выбранного провода определим </w:t>
      </w:r>
      <w:proofErr w:type="gramStart"/>
      <w:r w:rsidRPr="00A069B9">
        <w:rPr>
          <w:sz w:val="28"/>
          <w:szCs w:val="28"/>
        </w:rPr>
        <w:t>м</w:t>
      </w:r>
      <w:proofErr w:type="gramEnd"/>
      <w:r w:rsidRPr="00A069B9">
        <w:rPr>
          <w:sz w:val="28"/>
          <w:szCs w:val="28"/>
        </w:rPr>
        <w:t>.д.с. нагретой катушки: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                                                  </w:t>
      </w:r>
      <w:r w:rsidRPr="004A27D9">
        <w:rPr>
          <w:position w:val="-32"/>
          <w:sz w:val="28"/>
          <w:szCs w:val="28"/>
          <w:lang w:val="en-US"/>
        </w:rPr>
        <w:object w:dxaOrig="1520" w:dyaOrig="780">
          <v:shape id="_x0000_i1068" type="#_x0000_t75" style="width:76.2pt;height:39pt" o:ole="">
            <v:imagedata r:id="rId86" o:title=""/>
          </v:shape>
          <o:OLEObject Type="Embed" ProgID="Equation.3" ShapeID="_x0000_i1068" DrawAspect="Content" ObjectID="_1535388945" r:id="rId87"/>
        </w:object>
      </w:r>
      <w:r w:rsidRPr="00A069B9">
        <w:rPr>
          <w:sz w:val="28"/>
          <w:szCs w:val="28"/>
        </w:rPr>
        <w:t xml:space="preserve">                                 (28)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и по определенному значению </w:t>
      </w:r>
      <w:r w:rsidRPr="00A069B9">
        <w:rPr>
          <w:position w:val="-10"/>
          <w:sz w:val="28"/>
          <w:szCs w:val="28"/>
        </w:rPr>
        <w:object w:dxaOrig="360" w:dyaOrig="340">
          <v:shape id="_x0000_i1033" type="#_x0000_t75" style="width:18pt;height:16.8pt" o:ole="">
            <v:imagedata r:id="rId88" o:title=""/>
          </v:shape>
          <o:OLEObject Type="Embed" ProgID="Equation.3" ShapeID="_x0000_i1033" DrawAspect="Content" ObjectID="_1535388946" r:id="rId89"/>
        </w:object>
      </w:r>
      <w:r w:rsidRPr="00A069B9">
        <w:rPr>
          <w:sz w:val="28"/>
          <w:szCs w:val="28"/>
        </w:rPr>
        <w:t xml:space="preserve"> уточним превышение температуры: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                                    </w:t>
      </w:r>
      <w:r>
        <w:rPr>
          <w:sz w:val="28"/>
          <w:szCs w:val="28"/>
        </w:rPr>
        <w:t xml:space="preserve">            </w:t>
      </w:r>
      <w:r w:rsidRPr="00A069B9">
        <w:rPr>
          <w:sz w:val="28"/>
          <w:szCs w:val="28"/>
        </w:rPr>
        <w:t xml:space="preserve"> </w:t>
      </w:r>
      <w:r w:rsidRPr="004A27D9">
        <w:rPr>
          <w:position w:val="-32"/>
          <w:sz w:val="28"/>
          <w:szCs w:val="28"/>
          <w:lang w:val="en-US"/>
        </w:rPr>
        <w:object w:dxaOrig="2100" w:dyaOrig="780">
          <v:shape id="_x0000_i1069" type="#_x0000_t75" style="width:105pt;height:39pt" o:ole="">
            <v:imagedata r:id="rId90" o:title=""/>
          </v:shape>
          <o:OLEObject Type="Embed" ProgID="Equation.3" ShapeID="_x0000_i1069" DrawAspect="Content" ObjectID="_1535388947" r:id="rId91"/>
        </w:object>
      </w:r>
      <w:r w:rsidRPr="00A069B9">
        <w:rPr>
          <w:sz w:val="28"/>
          <w:szCs w:val="28"/>
        </w:rPr>
        <w:t xml:space="preserve">                           (29)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  <w:r w:rsidRPr="00A069B9">
        <w:rPr>
          <w:sz w:val="28"/>
          <w:szCs w:val="28"/>
        </w:rPr>
        <w:t xml:space="preserve">Уточненное значение </w:t>
      </w:r>
      <w:r w:rsidRPr="00A069B9">
        <w:rPr>
          <w:position w:val="-12"/>
          <w:sz w:val="28"/>
          <w:szCs w:val="28"/>
        </w:rPr>
        <w:object w:dxaOrig="460" w:dyaOrig="380">
          <v:shape id="_x0000_i1070" type="#_x0000_t75" style="width:22.8pt;height:19.2pt" o:ole="">
            <v:imagedata r:id="rId92" o:title=""/>
          </v:shape>
          <o:OLEObject Type="Embed" ProgID="Equation.3" ShapeID="_x0000_i1070" DrawAspect="Content" ObjectID="_1535388948" r:id="rId93"/>
        </w:object>
      </w:r>
      <w:r w:rsidRPr="00A069B9">
        <w:rPr>
          <w:sz w:val="28"/>
          <w:szCs w:val="28"/>
        </w:rPr>
        <w:t xml:space="preserve"> не должно превышать принятого допустимого более, чем на (3…6)</w:t>
      </w:r>
      <w:r w:rsidRPr="00A069B9">
        <w:rPr>
          <w:position w:val="-6"/>
          <w:sz w:val="28"/>
          <w:szCs w:val="28"/>
        </w:rPr>
        <w:object w:dxaOrig="320" w:dyaOrig="320">
          <v:shape id="_x0000_i1034" type="#_x0000_t75" style="width:16.2pt;height:16.2pt" o:ole="">
            <v:imagedata r:id="rId94" o:title=""/>
          </v:shape>
          <o:OLEObject Type="Embed" ProgID="Equation.3" ShapeID="_x0000_i1034" DrawAspect="Content" ObjectID="_1535388949" r:id="rId95"/>
        </w:object>
      </w:r>
      <w:r w:rsidRPr="00A069B9">
        <w:rPr>
          <w:sz w:val="28"/>
          <w:szCs w:val="28"/>
        </w:rPr>
        <w:t>.</w:t>
      </w: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</w:p>
    <w:p w:rsidR="004A27D9" w:rsidRPr="00A069B9" w:rsidRDefault="004A27D9" w:rsidP="004A27D9">
      <w:pPr>
        <w:spacing w:line="360" w:lineRule="auto"/>
        <w:ind w:firstLine="900"/>
        <w:jc w:val="both"/>
        <w:rPr>
          <w:sz w:val="28"/>
          <w:szCs w:val="28"/>
        </w:rPr>
      </w:pPr>
    </w:p>
    <w:p w:rsidR="004A27D9" w:rsidRDefault="004A27D9" w:rsidP="004A27D9">
      <w:pPr>
        <w:spacing w:line="360" w:lineRule="auto"/>
        <w:ind w:firstLine="900"/>
        <w:jc w:val="center"/>
        <w:rPr>
          <w:sz w:val="28"/>
          <w:szCs w:val="28"/>
        </w:rPr>
      </w:pPr>
    </w:p>
    <w:p w:rsidR="004A27D9" w:rsidRDefault="004A27D9" w:rsidP="004A27D9">
      <w:pPr>
        <w:spacing w:line="360" w:lineRule="auto"/>
        <w:ind w:firstLine="900"/>
        <w:jc w:val="center"/>
        <w:rPr>
          <w:sz w:val="28"/>
          <w:szCs w:val="28"/>
        </w:rPr>
      </w:pPr>
    </w:p>
    <w:p w:rsidR="000C5CFD" w:rsidRDefault="000C5CFD"/>
    <w:sectPr w:rsidR="000C5CFD" w:rsidSect="000C5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4A27D9"/>
    <w:rsid w:val="000C5CFD"/>
    <w:rsid w:val="004A2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7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6" Type="http://schemas.openxmlformats.org/officeDocument/2006/relationships/image" Target="media/image37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97" Type="http://schemas.openxmlformats.org/officeDocument/2006/relationships/theme" Target="theme/theme1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586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2016-09-14T14:02:00Z</dcterms:created>
  <dcterms:modified xsi:type="dcterms:W3CDTF">2016-09-14T14:07:00Z</dcterms:modified>
</cp:coreProperties>
</file>